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5" w:type="dxa"/>
        <w:tblInd w:w="6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3C171E" w:rsidTr="003C171E">
        <w:trPr>
          <w:trHeight w:val="100"/>
        </w:trPr>
        <w:tc>
          <w:tcPr>
            <w:tcW w:w="9255" w:type="dxa"/>
          </w:tcPr>
          <w:p w:rsidR="003C171E" w:rsidRDefault="003C171E">
            <w:bookmarkStart w:id="0" w:name="_GoBack"/>
            <w:bookmarkEnd w:id="0"/>
          </w:p>
        </w:tc>
      </w:tr>
    </w:tbl>
    <w:p w:rsidR="00D97B84" w:rsidRDefault="00D97B84"/>
    <w:p w:rsidR="00987568" w:rsidRDefault="003C171E">
      <w:pPr>
        <w:rPr>
          <w:b/>
          <w:sz w:val="28"/>
          <w:szCs w:val="28"/>
          <w:u w:val="single"/>
        </w:rPr>
      </w:pPr>
      <w:r w:rsidRPr="002A7ABB">
        <w:rPr>
          <w:b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45E058C" wp14:editId="3607AFE4">
            <wp:simplePos x="0" y="0"/>
            <wp:positionH relativeFrom="column">
              <wp:posOffset>177165</wp:posOffset>
            </wp:positionH>
            <wp:positionV relativeFrom="paragraph">
              <wp:posOffset>-642620</wp:posOffset>
            </wp:positionV>
            <wp:extent cx="5400675" cy="695325"/>
            <wp:effectExtent l="19050" t="0" r="9525" b="0"/>
            <wp:wrapTight wrapText="bothSides">
              <wp:wrapPolygon edited="0">
                <wp:start x="-76" y="0"/>
                <wp:lineTo x="-76" y="21304"/>
                <wp:lineTo x="21638" y="21304"/>
                <wp:lineTo x="21638" y="0"/>
                <wp:lineTo x="-7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A7ABB" w:rsidRPr="002A7ABB">
        <w:rPr>
          <w:b/>
          <w:sz w:val="28"/>
          <w:szCs w:val="28"/>
          <w:u w:val="single"/>
        </w:rPr>
        <w:t>XIII°</w:t>
      </w:r>
      <w:proofErr w:type="spellEnd"/>
      <w:r w:rsidR="002A7ABB" w:rsidRPr="002A7ABB">
        <w:rPr>
          <w:b/>
          <w:sz w:val="28"/>
          <w:szCs w:val="28"/>
          <w:u w:val="single"/>
        </w:rPr>
        <w:t xml:space="preserve"> CHALLENGER MERCOSUR DE TENIS DE MESA</w:t>
      </w:r>
    </w:p>
    <w:p w:rsidR="003D66F1" w:rsidRDefault="003D66F1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CATEGORIA SUB9: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Deseamos manifestar que en la Reunión de Delegados del mes de </w:t>
      </w:r>
      <w:proofErr w:type="gramStart"/>
      <w:r>
        <w:rPr>
          <w:sz w:val="24"/>
          <w:szCs w:val="24"/>
        </w:rPr>
        <w:t>Noviembre</w:t>
      </w:r>
      <w:proofErr w:type="gramEnd"/>
      <w:r w:rsidR="00DC2FD5">
        <w:rPr>
          <w:sz w:val="24"/>
          <w:szCs w:val="24"/>
        </w:rPr>
        <w:t xml:space="preserve"> del 2015</w:t>
      </w:r>
      <w:r>
        <w:rPr>
          <w:sz w:val="24"/>
          <w:szCs w:val="24"/>
        </w:rPr>
        <w:t xml:space="preserve"> en la Ciudad Autónoma de Buenos Aires,</w:t>
      </w:r>
      <w:r w:rsidR="00DC2FD5">
        <w:rPr>
          <w:sz w:val="24"/>
          <w:szCs w:val="24"/>
        </w:rPr>
        <w:t xml:space="preserve"> se</w:t>
      </w:r>
      <w:r w:rsidR="00893380">
        <w:rPr>
          <w:sz w:val="24"/>
          <w:szCs w:val="24"/>
        </w:rPr>
        <w:t xml:space="preserve"> resolvió que </w:t>
      </w:r>
      <w:r>
        <w:rPr>
          <w:sz w:val="24"/>
          <w:szCs w:val="24"/>
        </w:rPr>
        <w:t xml:space="preserve">no se </w:t>
      </w:r>
      <w:r w:rsidR="00893380">
        <w:rPr>
          <w:sz w:val="24"/>
          <w:szCs w:val="24"/>
        </w:rPr>
        <w:t>jugara</w:t>
      </w:r>
      <w:r>
        <w:rPr>
          <w:sz w:val="24"/>
          <w:szCs w:val="24"/>
        </w:rPr>
        <w:t xml:space="preserve"> la categoría Sub9 en los </w:t>
      </w:r>
      <w:proofErr w:type="spellStart"/>
      <w:r>
        <w:rPr>
          <w:sz w:val="24"/>
          <w:szCs w:val="24"/>
        </w:rPr>
        <w:t>Challenger</w:t>
      </w:r>
      <w:proofErr w:type="spellEnd"/>
      <w:r>
        <w:rPr>
          <w:sz w:val="24"/>
          <w:szCs w:val="24"/>
        </w:rPr>
        <w:t xml:space="preserve">. </w:t>
      </w:r>
    </w:p>
    <w:p w:rsidR="003D66F1" w:rsidRDefault="003D66F1">
      <w:pPr>
        <w:rPr>
          <w:sz w:val="24"/>
          <w:szCs w:val="24"/>
        </w:rPr>
      </w:pPr>
      <w:r>
        <w:rPr>
          <w:sz w:val="24"/>
          <w:szCs w:val="24"/>
        </w:rPr>
        <w:t xml:space="preserve">Haciendo un pequeño estudio de la situación (en el Argentino participaron alrededor de 21 jugadores, en el GP </w:t>
      </w:r>
      <w:proofErr w:type="spellStart"/>
      <w:r>
        <w:rPr>
          <w:sz w:val="24"/>
          <w:szCs w:val="24"/>
        </w:rPr>
        <w:t>Fetemba</w:t>
      </w:r>
      <w:proofErr w:type="spellEnd"/>
      <w:r>
        <w:rPr>
          <w:sz w:val="24"/>
          <w:szCs w:val="24"/>
        </w:rPr>
        <w:t xml:space="preserve"> 5 y el GP Corrientes 9:</w:t>
      </w:r>
      <w:r w:rsidR="00893380">
        <w:rPr>
          <w:sz w:val="24"/>
          <w:szCs w:val="24"/>
        </w:rPr>
        <w:t xml:space="preserve"> 9:  </w:t>
      </w:r>
      <w:proofErr w:type="gramStart"/>
      <w:r w:rsidR="00893380">
        <w:rPr>
          <w:sz w:val="24"/>
          <w:szCs w:val="24"/>
        </w:rPr>
        <w:t xml:space="preserve">participaron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 de Formosa, 1 de Bs.As. y 7 del Chaco). Luego de intercambiar ideas con Administración de la FATM, nos autorizaron </w:t>
      </w:r>
      <w:r w:rsidRPr="003D66F1">
        <w:rPr>
          <w:b/>
          <w:sz w:val="24"/>
          <w:szCs w:val="24"/>
        </w:rPr>
        <w:t>que se juegue en forma extraoficial</w:t>
      </w:r>
      <w:r>
        <w:rPr>
          <w:sz w:val="24"/>
          <w:szCs w:val="24"/>
        </w:rPr>
        <w:t xml:space="preserve"> y tendrá las siguientes características:</w:t>
      </w:r>
    </w:p>
    <w:p w:rsidR="003D66F1" w:rsidRDefault="003D66F1">
      <w:pPr>
        <w:rPr>
          <w:sz w:val="24"/>
          <w:szCs w:val="24"/>
        </w:rPr>
      </w:pPr>
      <w:r>
        <w:rPr>
          <w:sz w:val="24"/>
          <w:szCs w:val="24"/>
        </w:rPr>
        <w:t>1°) Podrán participar jugadores/as nacidos hasta el 2007.</w:t>
      </w:r>
    </w:p>
    <w:p w:rsidR="003D66F1" w:rsidRDefault="003D66F1">
      <w:pPr>
        <w:rPr>
          <w:sz w:val="24"/>
          <w:szCs w:val="24"/>
        </w:rPr>
      </w:pPr>
      <w:r>
        <w:rPr>
          <w:sz w:val="24"/>
          <w:szCs w:val="24"/>
        </w:rPr>
        <w:t xml:space="preserve">2°) Podrán inscribirse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line, a los efectos del Ranking.</w:t>
      </w:r>
      <w:r w:rsidR="005379C0">
        <w:rPr>
          <w:sz w:val="24"/>
          <w:szCs w:val="24"/>
        </w:rPr>
        <w:t xml:space="preserve"> Famt.net.</w:t>
      </w:r>
    </w:p>
    <w:p w:rsidR="003D66F1" w:rsidRDefault="003D66F1">
      <w:pPr>
        <w:rPr>
          <w:sz w:val="24"/>
          <w:szCs w:val="24"/>
        </w:rPr>
      </w:pPr>
      <w:r>
        <w:rPr>
          <w:sz w:val="24"/>
          <w:szCs w:val="24"/>
        </w:rPr>
        <w:t>3°) No pagarán ningún arancel de inscripción.</w:t>
      </w:r>
    </w:p>
    <w:p w:rsidR="003D66F1" w:rsidRDefault="003D66F1">
      <w:pPr>
        <w:rPr>
          <w:sz w:val="24"/>
          <w:szCs w:val="24"/>
        </w:rPr>
      </w:pPr>
      <w:r>
        <w:rPr>
          <w:sz w:val="24"/>
          <w:szCs w:val="24"/>
        </w:rPr>
        <w:t>4°) No tendrán puntajes en el Ranking Nacional.</w:t>
      </w:r>
    </w:p>
    <w:p w:rsidR="003D66F1" w:rsidRDefault="003D66F1">
      <w:pPr>
        <w:rPr>
          <w:sz w:val="24"/>
          <w:szCs w:val="24"/>
        </w:rPr>
      </w:pPr>
      <w:r>
        <w:rPr>
          <w:sz w:val="24"/>
          <w:szCs w:val="24"/>
        </w:rPr>
        <w:t>5°) Recibirán TROFEOS Y MEDALLAS, de igual características de las demás categorías del Mercosur.</w:t>
      </w:r>
    </w:p>
    <w:p w:rsidR="00893380" w:rsidRDefault="00893380">
      <w:pPr>
        <w:rPr>
          <w:sz w:val="24"/>
          <w:szCs w:val="24"/>
        </w:rPr>
      </w:pPr>
      <w:r>
        <w:rPr>
          <w:sz w:val="24"/>
          <w:szCs w:val="24"/>
        </w:rPr>
        <w:t xml:space="preserve">6°) La </w:t>
      </w:r>
      <w:proofErr w:type="spellStart"/>
      <w:r>
        <w:rPr>
          <w:sz w:val="24"/>
          <w:szCs w:val="24"/>
        </w:rPr>
        <w:t>ACHaTMa</w:t>
      </w:r>
      <w:proofErr w:type="spellEnd"/>
      <w:r>
        <w:rPr>
          <w:sz w:val="24"/>
          <w:szCs w:val="24"/>
        </w:rPr>
        <w:t xml:space="preserve"> se hará cargo de los gastos que demanden los árbitros mayores,  debido que los chicos no están en condiciones de controlarse ellos mismos, y desconocen las reglas mínimas del reglamento. </w:t>
      </w:r>
    </w:p>
    <w:p w:rsidR="00DC2FD5" w:rsidRDefault="00DC2FD5">
      <w:pPr>
        <w:rPr>
          <w:b/>
          <w:sz w:val="28"/>
          <w:szCs w:val="28"/>
          <w:u w:val="single"/>
        </w:rPr>
      </w:pPr>
      <w:r w:rsidRPr="00DC2FD5">
        <w:rPr>
          <w:b/>
          <w:sz w:val="28"/>
          <w:szCs w:val="28"/>
          <w:u w:val="single"/>
        </w:rPr>
        <w:t>HOTEL</w:t>
      </w:r>
      <w:r>
        <w:rPr>
          <w:b/>
          <w:sz w:val="28"/>
          <w:szCs w:val="28"/>
          <w:u w:val="single"/>
        </w:rPr>
        <w:t>:</w:t>
      </w:r>
    </w:p>
    <w:p w:rsidR="00DC2FD5" w:rsidRDefault="00DC2FD5" w:rsidP="00DC2FD5">
      <w:pPr>
        <w:spacing w:after="0"/>
        <w:rPr>
          <w:sz w:val="24"/>
          <w:szCs w:val="24"/>
        </w:rPr>
      </w:pPr>
      <w:r w:rsidRPr="00DC2FD5">
        <w:rPr>
          <w:sz w:val="24"/>
          <w:szCs w:val="24"/>
        </w:rPr>
        <w:t xml:space="preserve">La </w:t>
      </w:r>
      <w:proofErr w:type="spellStart"/>
      <w:r w:rsidRPr="00DC2FD5">
        <w:rPr>
          <w:sz w:val="24"/>
          <w:szCs w:val="24"/>
        </w:rPr>
        <w:t>ACHaTMa</w:t>
      </w:r>
      <w:proofErr w:type="spellEnd"/>
      <w:r w:rsidRPr="00DC2FD5">
        <w:rPr>
          <w:sz w:val="24"/>
          <w:szCs w:val="24"/>
        </w:rPr>
        <w:t xml:space="preserve">. A bloqueado 30 lugares </w:t>
      </w:r>
      <w:r>
        <w:rPr>
          <w:sz w:val="24"/>
          <w:szCs w:val="24"/>
        </w:rPr>
        <w:t>en el Hotel Colón, sito en Santa María de Oro 143 –</w:t>
      </w:r>
    </w:p>
    <w:p w:rsidR="00DC2FD5" w:rsidRDefault="00DC2FD5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(0362) 442-2861. Está situado a 70 metros de la peatonal, y a 30 metros de la Plaza Principal 25 de Mayo. </w:t>
      </w:r>
      <w:proofErr w:type="spellStart"/>
      <w:r>
        <w:rPr>
          <w:sz w:val="24"/>
          <w:szCs w:val="24"/>
        </w:rPr>
        <w:t>Pág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Pr="006566DB">
          <w:rPr>
            <w:rStyle w:val="Hipervnculo"/>
            <w:sz w:val="24"/>
            <w:szCs w:val="24"/>
          </w:rPr>
          <w:t>www.colonhotelyapart.com</w:t>
        </w:r>
      </w:hyperlink>
    </w:p>
    <w:p w:rsidR="00DC2FD5" w:rsidRPr="005379C0" w:rsidRDefault="00DC2FD5" w:rsidP="00DC2FD5">
      <w:pPr>
        <w:spacing w:after="0"/>
        <w:rPr>
          <w:b/>
          <w:sz w:val="24"/>
          <w:szCs w:val="24"/>
        </w:rPr>
      </w:pPr>
      <w:r w:rsidRPr="005379C0">
        <w:rPr>
          <w:b/>
          <w:sz w:val="24"/>
          <w:szCs w:val="24"/>
        </w:rPr>
        <w:t>Tarifas:</w:t>
      </w:r>
    </w:p>
    <w:p w:rsidR="00DC2FD5" w:rsidRDefault="00DC2FD5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Habitación Doble:    $ 730</w:t>
      </w:r>
    </w:p>
    <w:p w:rsidR="00DC2FD5" w:rsidRDefault="00DC2FD5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Habitación Triple:    $ 920</w:t>
      </w:r>
    </w:p>
    <w:p w:rsidR="00DC2FD5" w:rsidRDefault="00DC2FD5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Habitación </w:t>
      </w:r>
      <w:proofErr w:type="spellStart"/>
      <w:r>
        <w:rPr>
          <w:sz w:val="24"/>
          <w:szCs w:val="24"/>
        </w:rPr>
        <w:t>Cuadrúple</w:t>
      </w:r>
      <w:proofErr w:type="spellEnd"/>
      <w:r>
        <w:rPr>
          <w:sz w:val="24"/>
          <w:szCs w:val="24"/>
        </w:rPr>
        <w:t>: $ 1086</w:t>
      </w:r>
    </w:p>
    <w:p w:rsidR="00DC2FD5" w:rsidRDefault="00DC2FD5" w:rsidP="00DC2FD5">
      <w:pPr>
        <w:spacing w:after="0"/>
        <w:rPr>
          <w:sz w:val="24"/>
          <w:szCs w:val="24"/>
        </w:rPr>
      </w:pPr>
    </w:p>
    <w:p w:rsidR="00DC2FD5" w:rsidRDefault="00DC2FD5" w:rsidP="00DC2FD5">
      <w:pPr>
        <w:spacing w:after="0"/>
        <w:rPr>
          <w:sz w:val="24"/>
          <w:szCs w:val="24"/>
        </w:rPr>
      </w:pPr>
    </w:p>
    <w:p w:rsidR="00DC2FD5" w:rsidRDefault="00DC2FD5" w:rsidP="00DC2FD5">
      <w:pPr>
        <w:spacing w:after="0"/>
        <w:rPr>
          <w:sz w:val="24"/>
          <w:szCs w:val="24"/>
        </w:rPr>
      </w:pPr>
      <w:r w:rsidRPr="00DC2FD5">
        <w:rPr>
          <w:sz w:val="24"/>
          <w:szCs w:val="24"/>
          <w:u w:val="single"/>
        </w:rPr>
        <w:t>SERVICIOS INCLUIDOS</w:t>
      </w:r>
      <w:r>
        <w:rPr>
          <w:sz w:val="24"/>
          <w:szCs w:val="24"/>
        </w:rPr>
        <w:t xml:space="preserve">: Desayuno, TV por cable, aire acondicionado, </w:t>
      </w:r>
      <w:proofErr w:type="spellStart"/>
      <w:r>
        <w:rPr>
          <w:sz w:val="24"/>
          <w:szCs w:val="24"/>
        </w:rPr>
        <w:t>Wi</w:t>
      </w:r>
      <w:proofErr w:type="spellEnd"/>
      <w:r>
        <w:rPr>
          <w:sz w:val="24"/>
          <w:szCs w:val="24"/>
        </w:rPr>
        <w:t xml:space="preserve"> Fi y baño privado.</w:t>
      </w:r>
    </w:p>
    <w:p w:rsidR="00DC2FD5" w:rsidRDefault="00DC2FD5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ACHaTMa</w:t>
      </w:r>
      <w:proofErr w:type="spellEnd"/>
      <w:r>
        <w:rPr>
          <w:sz w:val="24"/>
          <w:szCs w:val="24"/>
        </w:rPr>
        <w:t xml:space="preserve"> posee: </w:t>
      </w:r>
    </w:p>
    <w:p w:rsidR="00DC2FD5" w:rsidRDefault="00DC2FD5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3 habitaciones Dobles</w:t>
      </w:r>
    </w:p>
    <w:p w:rsidR="00DC2FD5" w:rsidRDefault="00DC2FD5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3 habitaciones Triples</w:t>
      </w:r>
    </w:p>
    <w:p w:rsidR="00DC2FD5" w:rsidRDefault="00DC2FD5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Habitaciones </w:t>
      </w:r>
      <w:proofErr w:type="spellStart"/>
      <w:r>
        <w:rPr>
          <w:sz w:val="24"/>
          <w:szCs w:val="24"/>
        </w:rPr>
        <w:t>Cuadrúples</w:t>
      </w:r>
      <w:proofErr w:type="spellEnd"/>
      <w:r>
        <w:rPr>
          <w:sz w:val="24"/>
          <w:szCs w:val="24"/>
        </w:rPr>
        <w:t>.</w:t>
      </w:r>
    </w:p>
    <w:p w:rsidR="00DC2FD5" w:rsidRDefault="00DC2FD5" w:rsidP="00DC2FD5">
      <w:pPr>
        <w:spacing w:after="0"/>
        <w:rPr>
          <w:sz w:val="24"/>
          <w:szCs w:val="24"/>
        </w:rPr>
      </w:pPr>
    </w:p>
    <w:p w:rsidR="00DC2FD5" w:rsidRDefault="00DC2FD5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POR FAVOR LAS RESERVAS: HACERLA VIA EMAIL. NO SE TOMARA LAS RESERVAS VIA CELULAR.</w:t>
      </w:r>
      <w:r w:rsidR="00750958">
        <w:rPr>
          <w:sz w:val="24"/>
          <w:szCs w:val="24"/>
        </w:rPr>
        <w:t xml:space="preserve"> Email: </w:t>
      </w:r>
      <w:hyperlink r:id="rId7" w:history="1">
        <w:r w:rsidR="00750958" w:rsidRPr="006566DB">
          <w:rPr>
            <w:rStyle w:val="Hipervnculo"/>
            <w:sz w:val="24"/>
            <w:szCs w:val="24"/>
          </w:rPr>
          <w:t>elsapingpong@gmail.com</w:t>
        </w:r>
      </w:hyperlink>
    </w:p>
    <w:p w:rsidR="00750958" w:rsidRDefault="00750958" w:rsidP="00DC2FD5">
      <w:pPr>
        <w:spacing w:after="0"/>
        <w:rPr>
          <w:sz w:val="24"/>
          <w:szCs w:val="24"/>
        </w:rPr>
      </w:pPr>
    </w:p>
    <w:p w:rsidR="00750958" w:rsidRDefault="00750958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Los gastos extras serán abonados en el Hotel. También en el caso que los pagos se realicen con tarjeta de crédito/débito.</w:t>
      </w:r>
    </w:p>
    <w:p w:rsidR="00750958" w:rsidRDefault="00750958" w:rsidP="00DC2FD5">
      <w:pPr>
        <w:spacing w:after="0"/>
        <w:rPr>
          <w:sz w:val="24"/>
          <w:szCs w:val="24"/>
        </w:rPr>
      </w:pPr>
    </w:p>
    <w:p w:rsidR="00750958" w:rsidRPr="00750958" w:rsidRDefault="00750958" w:rsidP="00DC2FD5">
      <w:pPr>
        <w:spacing w:after="0"/>
        <w:rPr>
          <w:b/>
          <w:sz w:val="24"/>
          <w:szCs w:val="24"/>
        </w:rPr>
      </w:pPr>
      <w:r w:rsidRPr="00750958">
        <w:rPr>
          <w:b/>
          <w:sz w:val="24"/>
          <w:szCs w:val="24"/>
        </w:rPr>
        <w:t>APART HOTEL COLON:</w:t>
      </w:r>
    </w:p>
    <w:p w:rsidR="00750958" w:rsidRDefault="00750958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Las tarifas son las siguientes:</w:t>
      </w:r>
    </w:p>
    <w:p w:rsidR="00750958" w:rsidRDefault="00750958" w:rsidP="00DC2FD5">
      <w:pPr>
        <w:spacing w:after="0"/>
        <w:rPr>
          <w:sz w:val="24"/>
          <w:szCs w:val="24"/>
        </w:rPr>
      </w:pPr>
    </w:p>
    <w:p w:rsidR="00750958" w:rsidRDefault="00750958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SINGLE:            $ 830</w:t>
      </w:r>
    </w:p>
    <w:p w:rsidR="00750958" w:rsidRDefault="00750958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DOBLE              $ 830</w:t>
      </w:r>
    </w:p>
    <w:p w:rsidR="00750958" w:rsidRDefault="00750958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TRIPLE:             $ 1112</w:t>
      </w:r>
    </w:p>
    <w:p w:rsidR="00750958" w:rsidRDefault="00750958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CUADRUPLE    $ 1336</w:t>
      </w:r>
    </w:p>
    <w:p w:rsidR="00750958" w:rsidRDefault="00750958" w:rsidP="00DC2FD5">
      <w:pPr>
        <w:spacing w:after="0"/>
        <w:rPr>
          <w:sz w:val="24"/>
          <w:szCs w:val="24"/>
        </w:rPr>
      </w:pPr>
    </w:p>
    <w:p w:rsidR="00750958" w:rsidRDefault="00750958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SERVICIOS INCLUIDOS: DPTOS.AMOBLADOS DE DOS Y TRES AMBIENTES, COCINA Y COMEDOR, DESAYUNO, TV POR CABLE, AIRE ACONDICIONADO Y BAÑO PRIVADO.</w:t>
      </w:r>
    </w:p>
    <w:p w:rsidR="00750958" w:rsidRDefault="00750958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desean el  </w:t>
      </w:r>
      <w:proofErr w:type="spellStart"/>
      <w:r>
        <w:rPr>
          <w:sz w:val="24"/>
          <w:szCs w:val="24"/>
        </w:rPr>
        <w:t>Apart</w:t>
      </w:r>
      <w:proofErr w:type="spellEnd"/>
      <w:r>
        <w:rPr>
          <w:sz w:val="24"/>
          <w:szCs w:val="24"/>
        </w:rPr>
        <w:t xml:space="preserve">, hablar directamente con el Hotel (y avisar que son de Tenis de Mesa, </w:t>
      </w:r>
      <w:proofErr w:type="spellStart"/>
      <w:r>
        <w:rPr>
          <w:sz w:val="24"/>
          <w:szCs w:val="24"/>
        </w:rPr>
        <w:t>Sr.Fabio</w:t>
      </w:r>
      <w:proofErr w:type="spellEnd"/>
      <w:r>
        <w:rPr>
          <w:sz w:val="24"/>
          <w:szCs w:val="24"/>
        </w:rPr>
        <w:t>).</w:t>
      </w:r>
    </w:p>
    <w:p w:rsidR="00750958" w:rsidRDefault="00750958" w:rsidP="00DC2FD5">
      <w:pPr>
        <w:spacing w:after="0"/>
        <w:rPr>
          <w:sz w:val="24"/>
          <w:szCs w:val="24"/>
        </w:rPr>
      </w:pPr>
    </w:p>
    <w:p w:rsidR="00750958" w:rsidRDefault="00750958" w:rsidP="00DC2FD5">
      <w:pPr>
        <w:spacing w:after="0"/>
        <w:rPr>
          <w:sz w:val="24"/>
          <w:szCs w:val="24"/>
        </w:rPr>
      </w:pPr>
      <w:r w:rsidRPr="00750958">
        <w:rPr>
          <w:b/>
          <w:sz w:val="28"/>
          <w:szCs w:val="28"/>
          <w:u w:val="single"/>
        </w:rPr>
        <w:t xml:space="preserve">ALBERGUE DEL CLUB REGATAS RESISTENCIA: </w:t>
      </w:r>
      <w:r>
        <w:rPr>
          <w:b/>
          <w:sz w:val="28"/>
          <w:szCs w:val="28"/>
          <w:u w:val="single"/>
        </w:rPr>
        <w:t xml:space="preserve"> </w:t>
      </w:r>
    </w:p>
    <w:p w:rsidR="00750958" w:rsidRDefault="00750958" w:rsidP="00DC2FD5">
      <w:pPr>
        <w:spacing w:after="0"/>
        <w:rPr>
          <w:sz w:val="24"/>
          <w:szCs w:val="24"/>
        </w:rPr>
      </w:pPr>
    </w:p>
    <w:p w:rsidR="00750958" w:rsidRDefault="00750958" w:rsidP="00DC2FD5">
      <w:pPr>
        <w:spacing w:after="0"/>
        <w:rPr>
          <w:sz w:val="24"/>
          <w:szCs w:val="24"/>
        </w:rPr>
      </w:pPr>
      <w:r>
        <w:rPr>
          <w:sz w:val="24"/>
          <w:szCs w:val="24"/>
        </w:rPr>
        <w:t>Figura las condiciones en la Invitación que se adjunta.</w:t>
      </w:r>
    </w:p>
    <w:p w:rsidR="00750958" w:rsidRDefault="00750958" w:rsidP="00DC2FD5">
      <w:pPr>
        <w:spacing w:after="0"/>
        <w:rPr>
          <w:sz w:val="24"/>
          <w:szCs w:val="24"/>
        </w:rPr>
      </w:pPr>
    </w:p>
    <w:p w:rsidR="00750958" w:rsidRPr="00750958" w:rsidRDefault="00750958" w:rsidP="00DC2FD5">
      <w:pPr>
        <w:spacing w:after="0"/>
        <w:rPr>
          <w:b/>
          <w:sz w:val="24"/>
          <w:szCs w:val="24"/>
        </w:rPr>
      </w:pPr>
      <w:r w:rsidRPr="00750958">
        <w:rPr>
          <w:b/>
          <w:sz w:val="24"/>
          <w:szCs w:val="24"/>
        </w:rPr>
        <w:t>Como no figura en la Invitación, se entregará en todas las categorías: TROFEOS Y MEDALLAS.</w:t>
      </w:r>
    </w:p>
    <w:p w:rsidR="00750958" w:rsidRPr="00750958" w:rsidRDefault="00750958" w:rsidP="00DC2FD5">
      <w:pPr>
        <w:spacing w:after="0"/>
        <w:rPr>
          <w:b/>
          <w:sz w:val="24"/>
          <w:szCs w:val="24"/>
        </w:rPr>
      </w:pPr>
      <w:r w:rsidRPr="00750958">
        <w:rPr>
          <w:b/>
          <w:sz w:val="24"/>
          <w:szCs w:val="24"/>
        </w:rPr>
        <w:t>En el caso que hubiera solo una zona de 4 jugadores/as: se entregará al primero y el segundo trofeos, y medallas a los dos terceros puestos.</w:t>
      </w:r>
    </w:p>
    <w:p w:rsidR="00750958" w:rsidRDefault="00750958" w:rsidP="00DC2FD5">
      <w:pPr>
        <w:spacing w:after="0"/>
        <w:rPr>
          <w:b/>
          <w:sz w:val="28"/>
          <w:szCs w:val="28"/>
          <w:u w:val="single"/>
        </w:rPr>
      </w:pPr>
    </w:p>
    <w:p w:rsidR="005379C0" w:rsidRPr="00750958" w:rsidRDefault="005379C0" w:rsidP="00DC2FD5">
      <w:pPr>
        <w:spacing w:after="0"/>
        <w:rPr>
          <w:b/>
          <w:sz w:val="28"/>
          <w:szCs w:val="28"/>
          <w:u w:val="single"/>
        </w:rPr>
      </w:pPr>
    </w:p>
    <w:p w:rsidR="00750958" w:rsidRDefault="00750958" w:rsidP="00DC2FD5">
      <w:pPr>
        <w:spacing w:after="0"/>
        <w:rPr>
          <w:sz w:val="24"/>
          <w:szCs w:val="24"/>
        </w:rPr>
      </w:pPr>
    </w:p>
    <w:p w:rsidR="00750958" w:rsidRDefault="00750958" w:rsidP="00DC2FD5">
      <w:pPr>
        <w:spacing w:after="0"/>
        <w:rPr>
          <w:sz w:val="24"/>
          <w:szCs w:val="24"/>
        </w:rPr>
      </w:pPr>
    </w:p>
    <w:p w:rsidR="00750958" w:rsidRDefault="00750958" w:rsidP="00DC2FD5">
      <w:pPr>
        <w:spacing w:after="0"/>
        <w:rPr>
          <w:sz w:val="24"/>
          <w:szCs w:val="24"/>
        </w:rPr>
      </w:pPr>
    </w:p>
    <w:p w:rsidR="00750958" w:rsidRDefault="00750958" w:rsidP="00DC2FD5">
      <w:pPr>
        <w:spacing w:after="0"/>
        <w:rPr>
          <w:sz w:val="24"/>
          <w:szCs w:val="24"/>
        </w:rPr>
      </w:pPr>
    </w:p>
    <w:p w:rsidR="00DC2FD5" w:rsidRDefault="00DC2FD5" w:rsidP="00DC2FD5">
      <w:pPr>
        <w:spacing w:after="0"/>
        <w:rPr>
          <w:sz w:val="24"/>
          <w:szCs w:val="24"/>
        </w:rPr>
      </w:pPr>
    </w:p>
    <w:p w:rsidR="00DC2FD5" w:rsidRDefault="00DC2FD5" w:rsidP="00DC2FD5">
      <w:pPr>
        <w:spacing w:after="0"/>
        <w:rPr>
          <w:sz w:val="24"/>
          <w:szCs w:val="24"/>
        </w:rPr>
      </w:pPr>
    </w:p>
    <w:p w:rsidR="00DC2FD5" w:rsidRDefault="00DC2FD5" w:rsidP="00DC2FD5">
      <w:pPr>
        <w:spacing w:after="0"/>
        <w:rPr>
          <w:sz w:val="24"/>
          <w:szCs w:val="24"/>
        </w:rPr>
      </w:pPr>
    </w:p>
    <w:p w:rsidR="00DC2FD5" w:rsidRDefault="00DC2FD5" w:rsidP="00DC2FD5">
      <w:pPr>
        <w:spacing w:after="0"/>
        <w:rPr>
          <w:sz w:val="24"/>
          <w:szCs w:val="24"/>
        </w:rPr>
      </w:pPr>
    </w:p>
    <w:p w:rsidR="00DC2FD5" w:rsidRDefault="00DC2FD5" w:rsidP="00DC2FD5">
      <w:pPr>
        <w:spacing w:after="0"/>
        <w:rPr>
          <w:sz w:val="24"/>
          <w:szCs w:val="24"/>
        </w:rPr>
      </w:pPr>
    </w:p>
    <w:p w:rsidR="00DC2FD5" w:rsidRDefault="00DC2FD5" w:rsidP="00DC2FD5">
      <w:pPr>
        <w:spacing w:after="0"/>
        <w:rPr>
          <w:sz w:val="24"/>
          <w:szCs w:val="24"/>
        </w:rPr>
      </w:pPr>
    </w:p>
    <w:p w:rsidR="00DC2FD5" w:rsidRDefault="00DC2FD5" w:rsidP="00DC2FD5">
      <w:pPr>
        <w:spacing w:after="0"/>
        <w:rPr>
          <w:sz w:val="24"/>
          <w:szCs w:val="24"/>
        </w:rPr>
      </w:pPr>
    </w:p>
    <w:p w:rsidR="00DC2FD5" w:rsidRPr="00DC2FD5" w:rsidRDefault="00DC2FD5" w:rsidP="00DC2FD5">
      <w:pPr>
        <w:spacing w:after="0"/>
        <w:rPr>
          <w:sz w:val="24"/>
          <w:szCs w:val="24"/>
        </w:rPr>
      </w:pPr>
    </w:p>
    <w:p w:rsidR="00893380" w:rsidRDefault="00893380">
      <w:pPr>
        <w:rPr>
          <w:sz w:val="24"/>
          <w:szCs w:val="24"/>
        </w:rPr>
      </w:pPr>
    </w:p>
    <w:p w:rsidR="003D66F1" w:rsidRPr="003D66F1" w:rsidRDefault="003D66F1">
      <w:pPr>
        <w:rPr>
          <w:sz w:val="24"/>
          <w:szCs w:val="24"/>
        </w:rPr>
      </w:pPr>
    </w:p>
    <w:p w:rsidR="003D66F1" w:rsidRDefault="003D66F1">
      <w:pPr>
        <w:rPr>
          <w:b/>
          <w:sz w:val="24"/>
          <w:szCs w:val="24"/>
        </w:rPr>
      </w:pPr>
    </w:p>
    <w:p w:rsidR="002A7ABB" w:rsidRPr="002A7ABB" w:rsidRDefault="002A7ABB">
      <w:pPr>
        <w:rPr>
          <w:b/>
          <w:sz w:val="24"/>
          <w:szCs w:val="24"/>
        </w:rPr>
      </w:pPr>
    </w:p>
    <w:p w:rsidR="00D97B84" w:rsidRDefault="00D97B84">
      <w:pPr>
        <w:rPr>
          <w:b/>
          <w:sz w:val="28"/>
          <w:szCs w:val="28"/>
          <w:u w:val="single"/>
        </w:rPr>
      </w:pPr>
    </w:p>
    <w:p w:rsidR="00D97B84" w:rsidRPr="00D97B84" w:rsidRDefault="00D97B84">
      <w:pPr>
        <w:rPr>
          <w:sz w:val="24"/>
          <w:szCs w:val="24"/>
        </w:rPr>
      </w:pPr>
    </w:p>
    <w:sectPr w:rsidR="00D97B84" w:rsidRPr="00D97B84" w:rsidSect="009875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1E"/>
    <w:rsid w:val="002A7ABB"/>
    <w:rsid w:val="002B4FD2"/>
    <w:rsid w:val="00393D2B"/>
    <w:rsid w:val="003C171E"/>
    <w:rsid w:val="003D66F1"/>
    <w:rsid w:val="004F0F40"/>
    <w:rsid w:val="005379C0"/>
    <w:rsid w:val="00750958"/>
    <w:rsid w:val="007D2284"/>
    <w:rsid w:val="00893380"/>
    <w:rsid w:val="00987568"/>
    <w:rsid w:val="00D97B84"/>
    <w:rsid w:val="00DC2FD5"/>
    <w:rsid w:val="00E53FCD"/>
    <w:rsid w:val="00F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E8346-4F5E-4922-B0FF-B32EF3D6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2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sapingpo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nhotelyapa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09E2-4C64-4A84-8B41-D2D0D409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Santiago Tissembaum Auge</cp:lastModifiedBy>
  <cp:revision>3</cp:revision>
  <dcterms:created xsi:type="dcterms:W3CDTF">2016-10-12T20:53:00Z</dcterms:created>
  <dcterms:modified xsi:type="dcterms:W3CDTF">2016-10-12T20:53:00Z</dcterms:modified>
</cp:coreProperties>
</file>